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AC9" w:rsidRDefault="009E155D">
      <w:pPr>
        <w:pStyle w:val="20"/>
        <w:framePr w:w="10483" w:h="1509" w:hRule="exact" w:wrap="none" w:vAnchor="page" w:hAnchor="page" w:x="524" w:y="990"/>
        <w:shd w:val="clear" w:color="auto" w:fill="auto"/>
        <w:spacing w:after="201"/>
        <w:ind w:left="7580" w:right="160"/>
      </w:pPr>
      <w:r>
        <w:t xml:space="preserve">Приложение </w:t>
      </w:r>
      <w:r>
        <w:rPr>
          <w:lang w:val="en-US" w:eastAsia="en-US" w:bidi="en-US"/>
        </w:rPr>
        <w:t>N</w:t>
      </w:r>
      <w:r w:rsidRPr="00D375F2">
        <w:rPr>
          <w:lang w:eastAsia="en-US" w:bidi="en-US"/>
        </w:rPr>
        <w:t xml:space="preserve"> </w:t>
      </w:r>
      <w:r>
        <w:t>2 к Порядку проведения мониторинга и оценки эффективности реализации муниципальных программ</w:t>
      </w:r>
    </w:p>
    <w:p w:rsidR="000C4AC9" w:rsidRDefault="009E155D">
      <w:pPr>
        <w:pStyle w:val="20"/>
        <w:framePr w:w="10483" w:h="1509" w:hRule="exact" w:wrap="none" w:vAnchor="page" w:hAnchor="page" w:x="524" w:y="990"/>
        <w:shd w:val="clear" w:color="auto" w:fill="auto"/>
        <w:spacing w:after="0" w:line="180" w:lineRule="exact"/>
        <w:ind w:right="160"/>
      </w:pPr>
      <w:r>
        <w:t xml:space="preserve">Форма </w:t>
      </w:r>
      <w:r>
        <w:rPr>
          <w:lang w:val="en-US" w:eastAsia="en-US" w:bidi="en-US"/>
        </w:rPr>
        <w:t>N</w:t>
      </w:r>
      <w:r w:rsidRPr="00D375F2">
        <w:rPr>
          <w:lang w:eastAsia="en-US" w:bidi="en-US"/>
        </w:rPr>
        <w:t xml:space="preserve"> </w:t>
      </w:r>
      <w:r>
        <w:t>1</w:t>
      </w:r>
    </w:p>
    <w:p w:rsidR="000C4AC9" w:rsidRDefault="009E155D">
      <w:pPr>
        <w:pStyle w:val="30"/>
        <w:framePr w:w="10483" w:h="1716" w:hRule="exact" w:wrap="none" w:vAnchor="page" w:hAnchor="page" w:x="524" w:y="2672"/>
        <w:shd w:val="clear" w:color="auto" w:fill="auto"/>
        <w:spacing w:before="0"/>
        <w:ind w:right="400"/>
      </w:pPr>
      <w:r>
        <w:t>ГОДОВОЙ ОТЧЕТ</w:t>
      </w:r>
    </w:p>
    <w:p w:rsidR="000C4AC9" w:rsidRDefault="009E155D">
      <w:pPr>
        <w:pStyle w:val="30"/>
        <w:framePr w:w="10483" w:h="1716" w:hRule="exact" w:wrap="none" w:vAnchor="page" w:hAnchor="page" w:x="524" w:y="2672"/>
        <w:shd w:val="clear" w:color="auto" w:fill="auto"/>
        <w:spacing w:before="0"/>
        <w:ind w:right="400"/>
      </w:pPr>
      <w:r>
        <w:t>О РЕАЛИЗАЦИИ МЕРОПРИЯТИЙ МУНЦИПАЛЬНОЙ ПРОГРАММЫ</w:t>
      </w:r>
      <w:r>
        <w:br/>
        <w:t>по состоянию на 1 января 2020года</w:t>
      </w:r>
    </w:p>
    <w:p w:rsidR="000C4AC9" w:rsidRDefault="009E155D">
      <w:pPr>
        <w:pStyle w:val="10"/>
        <w:framePr w:w="10483" w:h="1716" w:hRule="exact" w:wrap="none" w:vAnchor="page" w:hAnchor="page" w:x="524" w:y="2672"/>
        <w:shd w:val="clear" w:color="auto" w:fill="auto"/>
        <w:spacing w:after="0"/>
        <w:ind w:right="400"/>
      </w:pPr>
      <w:bookmarkStart w:id="0" w:name="bookmark0"/>
      <w:r>
        <w:t>Муниципальная программа"</w:t>
      </w:r>
      <w:r>
        <w:t xml:space="preserve"> </w:t>
      </w:r>
      <w:bookmarkStart w:id="1" w:name="_GoBack"/>
      <w:r>
        <w:t xml:space="preserve">Развитие муниципальной службы </w:t>
      </w:r>
      <w:r>
        <w:rPr>
          <w:rStyle w:val="1Arial10pt"/>
        </w:rPr>
        <w:t xml:space="preserve">в </w:t>
      </w:r>
      <w:r>
        <w:t>муници-</w:t>
      </w:r>
      <w:r>
        <w:br/>
        <w:t>пальном образовании «Первомайский район» на 2019-2021 годы "</w:t>
      </w:r>
      <w:bookmarkEnd w:id="1"/>
      <w:r>
        <w:br/>
        <w:t>Администрация Первомайского района</w:t>
      </w:r>
      <w:bookmarkEnd w:id="0"/>
    </w:p>
    <w:p w:rsidR="000C4AC9" w:rsidRDefault="009E155D">
      <w:pPr>
        <w:pStyle w:val="30"/>
        <w:framePr w:w="10483" w:h="258" w:hRule="exact" w:wrap="none" w:vAnchor="page" w:hAnchor="page" w:x="524" w:y="4581"/>
        <w:shd w:val="clear" w:color="auto" w:fill="auto"/>
        <w:spacing w:before="0" w:line="200" w:lineRule="exact"/>
        <w:ind w:right="40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3149"/>
        <w:gridCol w:w="1430"/>
        <w:gridCol w:w="1858"/>
        <w:gridCol w:w="1872"/>
        <w:gridCol w:w="1738"/>
      </w:tblGrid>
      <w:tr w:rsidR="000C4AC9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  <w:lang w:val="en-US" w:eastAsia="en-US" w:bidi="en-US"/>
              </w:rPr>
              <w:t>NN</w:t>
            </w:r>
          </w:p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п/п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92" w:lineRule="exact"/>
              <w:jc w:val="both"/>
            </w:pPr>
            <w:r>
              <w:rPr>
                <w:rStyle w:val="21"/>
              </w:rPr>
              <w:t>Мероприятия программы, направления и источники финансирования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Объем ассигнований (тыс. </w:t>
            </w:r>
            <w:r>
              <w:rPr>
                <w:rStyle w:val="21"/>
              </w:rPr>
              <w:t>рублей)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7" w:lineRule="exact"/>
              <w:jc w:val="left"/>
            </w:pPr>
            <w:r>
              <w:rPr>
                <w:rStyle w:val="21"/>
              </w:rPr>
              <w:t>Достигнутые результаты мероприятий'** **&gt;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Примечание&lt;* * ** *&gt;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</w:pPr>
          </w:p>
        </w:tc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</w:pP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2019 год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3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</w:pPr>
          </w:p>
        </w:tc>
        <w:tc>
          <w:tcPr>
            <w:tcW w:w="31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исполнено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</w:pPr>
          </w:p>
        </w:tc>
        <w:tc>
          <w:tcPr>
            <w:tcW w:w="17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60" w:lineRule="exact"/>
              <w:jc w:val="left"/>
            </w:pPr>
            <w:r>
              <w:rPr>
                <w:rStyle w:val="2Arial8pt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6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99,730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99,730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99,730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99,730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60" w:line="180" w:lineRule="exact"/>
              <w:jc w:val="both"/>
            </w:pPr>
            <w:r>
              <w:rPr>
                <w:rStyle w:val="21"/>
              </w:rPr>
              <w:t>внебюджетные</w:t>
            </w:r>
          </w:p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before="60" w:after="0" w:line="18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60" w:line="180" w:lineRule="exact"/>
              <w:jc w:val="both"/>
            </w:pPr>
            <w:r>
              <w:rPr>
                <w:rStyle w:val="21"/>
              </w:rPr>
              <w:t>Инвестиции</w:t>
            </w:r>
          </w:p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before="60" w:after="0" w:line="180" w:lineRule="exact"/>
              <w:jc w:val="both"/>
            </w:pPr>
            <w:r>
              <w:rPr>
                <w:rStyle w:val="21"/>
              </w:rPr>
              <w:t>&lt;*&gt;, в том числе: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25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60" w:line="180" w:lineRule="exact"/>
              <w:jc w:val="both"/>
            </w:pPr>
            <w:r>
              <w:rPr>
                <w:rStyle w:val="21"/>
              </w:rPr>
              <w:t>внебюджетные</w:t>
            </w:r>
          </w:p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before="60" w:after="0" w:line="180" w:lineRule="exact"/>
              <w:jc w:val="both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05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60" w:lineRule="exact"/>
              <w:jc w:val="left"/>
            </w:pPr>
            <w:r>
              <w:rPr>
                <w:rStyle w:val="2Arial8pt"/>
              </w:rPr>
              <w:t>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 xml:space="preserve">Получение </w:t>
            </w:r>
            <w:r>
              <w:rPr>
                <w:rStyle w:val="21"/>
              </w:rPr>
              <w:t>дополнительного профес</w:t>
            </w:r>
            <w:r>
              <w:rPr>
                <w:rStyle w:val="21"/>
              </w:rPr>
              <w:softHyphen/>
              <w:t>сионального образования (професси</w:t>
            </w:r>
            <w:r>
              <w:rPr>
                <w:rStyle w:val="21"/>
              </w:rPr>
              <w:softHyphen/>
              <w:t>ональной переподготовки и повыше</w:t>
            </w:r>
            <w:r>
              <w:rPr>
                <w:rStyle w:val="21"/>
              </w:rPr>
              <w:softHyphen/>
              <w:t>ния квалификации) муниципальными служащими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780" w:line="180" w:lineRule="exact"/>
              <w:jc w:val="left"/>
            </w:pPr>
            <w:r>
              <w:rPr>
                <w:rStyle w:val="21"/>
              </w:rPr>
              <w:t>21,730</w:t>
            </w:r>
          </w:p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tabs>
                <w:tab w:val="left" w:leader="underscore" w:pos="1411"/>
              </w:tabs>
              <w:spacing w:before="780" w:after="0" w:line="200" w:lineRule="exact"/>
              <w:jc w:val="both"/>
            </w:pPr>
            <w:r>
              <w:rPr>
                <w:rStyle w:val="210pt"/>
              </w:rPr>
              <w:tab/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21,730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Пройдено повышение квалификации 11 работников, План — 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658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2.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Создание и развитие СЭД Админи</w:t>
            </w:r>
            <w:r>
              <w:rPr>
                <w:rStyle w:val="21"/>
              </w:rPr>
              <w:softHyphen/>
              <w:t xml:space="preserve">страции </w:t>
            </w:r>
            <w:r>
              <w:rPr>
                <w:rStyle w:val="21"/>
              </w:rPr>
              <w:t>Первомайского района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78,0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78,0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10483" w:h="6859" w:wrap="none" w:vAnchor="page" w:hAnchor="page" w:x="524" w:y="5029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Организована уста</w:t>
            </w:r>
            <w:r>
              <w:rPr>
                <w:rStyle w:val="21"/>
              </w:rPr>
              <w:softHyphen/>
              <w:t>новка СЭД на 10 ра</w:t>
            </w:r>
            <w:r>
              <w:rPr>
                <w:rStyle w:val="21"/>
              </w:rPr>
              <w:softHyphen/>
              <w:t>бочих местах.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10483" w:h="6859" w:wrap="none" w:vAnchor="page" w:hAnchor="page" w:x="524" w:y="5029"/>
              <w:rPr>
                <w:sz w:val="10"/>
                <w:szCs w:val="10"/>
              </w:rPr>
            </w:pPr>
          </w:p>
        </w:tc>
      </w:tr>
    </w:tbl>
    <w:p w:rsidR="000C4AC9" w:rsidRDefault="009E155D">
      <w:pPr>
        <w:pStyle w:val="40"/>
        <w:framePr w:w="10483" w:h="2554" w:hRule="exact" w:wrap="none" w:vAnchor="page" w:hAnchor="page" w:x="524" w:y="12099"/>
        <w:shd w:val="clear" w:color="auto" w:fill="auto"/>
        <w:tabs>
          <w:tab w:val="left" w:leader="underscore" w:pos="7474"/>
          <w:tab w:val="left" w:pos="8602"/>
        </w:tabs>
        <w:spacing w:before="0"/>
        <w:ind w:left="600"/>
      </w:pPr>
      <w:r>
        <w:t xml:space="preserve">Заместитель Главы Первомайского района по Управлению делами </w:t>
      </w:r>
      <w:r>
        <w:tab/>
      </w:r>
      <w:r>
        <w:rPr>
          <w:rStyle w:val="4105pt1pt"/>
        </w:rPr>
        <w:t>' "/Г,,</w:t>
      </w:r>
      <w:r>
        <w:tab/>
        <w:t>^ ^ Виденькина</w:t>
      </w:r>
    </w:p>
    <w:p w:rsidR="000C4AC9" w:rsidRDefault="009E155D">
      <w:pPr>
        <w:pStyle w:val="20"/>
        <w:framePr w:w="10483" w:h="2554" w:hRule="exact" w:wrap="none" w:vAnchor="page" w:hAnchor="page" w:x="524" w:y="12099"/>
        <w:shd w:val="clear" w:color="auto" w:fill="auto"/>
        <w:tabs>
          <w:tab w:val="left" w:pos="7937"/>
        </w:tabs>
        <w:spacing w:after="0" w:line="202" w:lineRule="exact"/>
        <w:ind w:left="600" w:firstLine="540"/>
        <w:jc w:val="both"/>
      </w:pPr>
      <w:r>
        <w:t>&lt;*&gt; - Расходы, увеличивающие стоимость основных средств.</w:t>
      </w:r>
      <w:r>
        <w:tab/>
      </w:r>
      <w:r>
        <w:rPr>
          <w:rStyle w:val="22"/>
        </w:rPr>
        <w:t xml:space="preserve">// </w:t>
      </w:r>
      <w:r>
        <w:rPr>
          <w:rStyle w:val="22"/>
          <w:lang w:val="en-US" w:eastAsia="en-US" w:bidi="en-US"/>
        </w:rPr>
        <w:t>J</w:t>
      </w:r>
    </w:p>
    <w:p w:rsidR="000C4AC9" w:rsidRDefault="009E155D">
      <w:pPr>
        <w:pStyle w:val="20"/>
        <w:framePr w:w="10483" w:h="2554" w:hRule="exact" w:wrap="none" w:vAnchor="page" w:hAnchor="page" w:x="524" w:y="12099"/>
        <w:shd w:val="clear" w:color="auto" w:fill="auto"/>
        <w:spacing w:after="0" w:line="202" w:lineRule="exact"/>
        <w:ind w:left="600" w:right="160" w:firstLine="540"/>
        <w:jc w:val="both"/>
      </w:pPr>
      <w:r>
        <w:t xml:space="preserve">&lt;**&gt; . Расходы по </w:t>
      </w:r>
      <w:r>
        <w:t>государственным контактам с научными организациями на проведение НИОКР; расходы на НИОКР, проводимые собственными силами.</w:t>
      </w:r>
    </w:p>
    <w:p w:rsidR="000C4AC9" w:rsidRDefault="009E155D">
      <w:pPr>
        <w:pStyle w:val="20"/>
        <w:framePr w:w="10483" w:h="2554" w:hRule="exact" w:wrap="none" w:vAnchor="page" w:hAnchor="page" w:x="524" w:y="12099"/>
        <w:shd w:val="clear" w:color="auto" w:fill="auto"/>
        <w:spacing w:after="0" w:line="202" w:lineRule="exact"/>
        <w:ind w:left="600" w:firstLine="540"/>
        <w:jc w:val="both"/>
      </w:pPr>
      <w:r>
        <w:t>&lt;***&gt;- Текущие расходы.</w:t>
      </w:r>
    </w:p>
    <w:p w:rsidR="000C4AC9" w:rsidRDefault="009E155D">
      <w:pPr>
        <w:pStyle w:val="20"/>
        <w:framePr w:w="10483" w:h="2554" w:hRule="exact" w:wrap="none" w:vAnchor="page" w:hAnchor="page" w:x="524" w:y="12099"/>
        <w:shd w:val="clear" w:color="auto" w:fill="auto"/>
        <w:spacing w:after="0" w:line="211" w:lineRule="exact"/>
        <w:ind w:left="600" w:right="160" w:firstLine="540"/>
        <w:jc w:val="both"/>
      </w:pPr>
      <w:r>
        <w:t>&lt;****&gt; . у</w:t>
      </w:r>
      <w:r>
        <w:rPr>
          <w:vertAlign w:val="subscript"/>
        </w:rPr>
        <w:t>ка</w:t>
      </w:r>
      <w:r>
        <w:t>з</w:t>
      </w:r>
      <w:r>
        <w:rPr>
          <w:vertAlign w:val="subscript"/>
        </w:rPr>
        <w:t>Ь1ваЮ</w:t>
      </w:r>
      <w:r>
        <w:t xml:space="preserve">хся показатели мероприятий в соответствии с предусмотренными показателями в утвержденной МП </w:t>
      </w:r>
      <w:r>
        <w:t>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 проведенных семинаров, акций, количество участников меропри</w:t>
      </w:r>
      <w:r>
        <w:t>ятий и т.п.). Допускается приведение показателей, не установленных утвержденной МП.</w:t>
      </w:r>
    </w:p>
    <w:p w:rsidR="000C4AC9" w:rsidRDefault="009E155D">
      <w:pPr>
        <w:pStyle w:val="20"/>
        <w:framePr w:w="10483" w:h="2554" w:hRule="exact" w:wrap="none" w:vAnchor="page" w:hAnchor="page" w:x="524" w:y="12099"/>
        <w:shd w:val="clear" w:color="auto" w:fill="auto"/>
        <w:spacing w:after="0" w:line="211" w:lineRule="exact"/>
        <w:ind w:left="600" w:right="160" w:firstLine="540"/>
        <w:jc w:val="both"/>
      </w:pPr>
      <w:r>
        <w:rPr>
          <w:rStyle w:val="22"/>
        </w:rPr>
        <w:t>&lt;*****:&gt;</w:t>
      </w:r>
      <w:r>
        <w:t xml:space="preserve"> _ Графа "Примечание" обязательно заполняется по мероприятиям, объем финансирования по которым не соответствует утвержденной МП, а также по мероприятиям, по которым</w:t>
      </w:r>
      <w:r>
        <w:t xml:space="preserve"> результат отсутствует или не соответствует запла</w:t>
      </w:r>
      <w:r>
        <w:softHyphen/>
        <w:t>нированному, с указанием причин отклонений.</w:t>
      </w:r>
    </w:p>
    <w:p w:rsidR="000C4AC9" w:rsidRDefault="000C4AC9">
      <w:pPr>
        <w:rPr>
          <w:sz w:val="2"/>
          <w:szCs w:val="2"/>
        </w:rPr>
        <w:sectPr w:rsidR="000C4AC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0C4AC9" w:rsidRDefault="009E155D">
      <w:pPr>
        <w:pStyle w:val="20"/>
        <w:framePr w:wrap="none" w:vAnchor="page" w:hAnchor="page" w:x="524" w:y="1011"/>
        <w:shd w:val="clear" w:color="auto" w:fill="auto"/>
        <w:spacing w:after="0" w:line="180" w:lineRule="exact"/>
        <w:ind w:left="9000"/>
        <w:jc w:val="lef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D375F2">
        <w:rPr>
          <w:lang w:eastAsia="en-US" w:bidi="en-US"/>
        </w:rPr>
        <w:t xml:space="preserve"> </w:t>
      </w:r>
      <w:r>
        <w:rPr>
          <w:rStyle w:val="22"/>
        </w:rPr>
        <w:t>2</w:t>
      </w:r>
    </w:p>
    <w:p w:rsidR="000C4AC9" w:rsidRDefault="009E155D">
      <w:pPr>
        <w:pStyle w:val="30"/>
        <w:framePr w:w="10483" w:h="1688" w:hRule="exact" w:wrap="none" w:vAnchor="page" w:hAnchor="page" w:x="524" w:y="1391"/>
        <w:shd w:val="clear" w:color="auto" w:fill="auto"/>
        <w:spacing w:before="0" w:line="293" w:lineRule="exact"/>
        <w:ind w:right="260"/>
      </w:pPr>
      <w:r>
        <w:t>ГОДОВОЙ ОТЧЕТ</w:t>
      </w:r>
    </w:p>
    <w:p w:rsidR="000C4AC9" w:rsidRDefault="009E155D">
      <w:pPr>
        <w:pStyle w:val="10"/>
        <w:framePr w:w="10483" w:h="1688" w:hRule="exact" w:wrap="none" w:vAnchor="page" w:hAnchor="page" w:x="524" w:y="1391"/>
        <w:shd w:val="clear" w:color="auto" w:fill="auto"/>
        <w:spacing w:after="0" w:line="293" w:lineRule="exact"/>
        <w:ind w:right="260"/>
      </w:pPr>
      <w:bookmarkStart w:id="2" w:name="bookmark1"/>
      <w:r>
        <w:rPr>
          <w:rStyle w:val="1Arial10pt0"/>
          <w:b/>
          <w:bCs/>
        </w:rPr>
        <w:t xml:space="preserve">ИНФОРМАЦИЯ О РЕЗУЛЬТАТАХ РЕАЛИЗАЦИИ МУНЦИПАЛЬНОЙ ПРОГРАММЫ </w:t>
      </w:r>
      <w:r>
        <w:t>«Раз-</w:t>
      </w:r>
      <w:r>
        <w:br/>
        <w:t xml:space="preserve">витие муниципальной службы в муниципальном </w:t>
      </w:r>
      <w:r>
        <w:t>образовании «Перво-</w:t>
      </w:r>
      <w:r>
        <w:br/>
        <w:t>майский район» на 2019-2021 годы»</w:t>
      </w:r>
      <w:bookmarkEnd w:id="2"/>
    </w:p>
    <w:p w:rsidR="000C4AC9" w:rsidRDefault="009E155D">
      <w:pPr>
        <w:pStyle w:val="30"/>
        <w:framePr w:w="10483" w:h="1688" w:hRule="exact" w:wrap="none" w:vAnchor="page" w:hAnchor="page" w:x="524" w:y="1391"/>
        <w:shd w:val="clear" w:color="auto" w:fill="auto"/>
        <w:spacing w:before="0" w:line="200" w:lineRule="exact"/>
        <w:ind w:right="260"/>
      </w:pPr>
      <w:r>
        <w:t>В 2019 ГОДУ &lt;*&gt;</w:t>
      </w:r>
    </w:p>
    <w:p w:rsidR="000C4AC9" w:rsidRDefault="009E155D">
      <w:pPr>
        <w:pStyle w:val="30"/>
        <w:framePr w:w="10483" w:h="1688" w:hRule="exact" w:wrap="none" w:vAnchor="page" w:hAnchor="page" w:x="524" w:y="1391"/>
        <w:shd w:val="clear" w:color="auto" w:fill="auto"/>
        <w:spacing w:before="0" w:line="200" w:lineRule="exact"/>
        <w:ind w:right="260"/>
      </w:pPr>
      <w:r>
        <w:t>заказчик (координатор)- Администрация Первомайского района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14"/>
        <w:gridCol w:w="230"/>
        <w:gridCol w:w="840"/>
        <w:gridCol w:w="125"/>
        <w:gridCol w:w="725"/>
        <w:gridCol w:w="302"/>
        <w:gridCol w:w="874"/>
        <w:gridCol w:w="418"/>
        <w:gridCol w:w="1133"/>
        <w:gridCol w:w="168"/>
        <w:gridCol w:w="1152"/>
      </w:tblGrid>
      <w:tr w:rsidR="000C4AC9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958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30" w:lineRule="exact"/>
              <w:jc w:val="both"/>
            </w:pPr>
            <w:r>
              <w:rPr>
                <w:rStyle w:val="21"/>
              </w:rPr>
              <w:t>Целью программы является сохранение жизни и здоровья работников в процессе трудовой деятельности, снижение производственного тр</w:t>
            </w:r>
            <w:r>
              <w:rPr>
                <w:rStyle w:val="21"/>
              </w:rPr>
              <w:t>авматизма и профессиональных заболеваний, повышение уровня социаль</w:t>
            </w:r>
            <w:r>
              <w:rPr>
                <w:rStyle w:val="21"/>
              </w:rPr>
              <w:softHyphen/>
              <w:t>ной и правовой защищенности всех участников производственного процесса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166"/>
        </w:trPr>
        <w:tc>
          <w:tcPr>
            <w:tcW w:w="38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Показатели целен МП (наименование и единица измецения)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ind w:right="180"/>
            </w:pPr>
            <w:r>
              <w:rPr>
                <w:rStyle w:val="21"/>
              </w:rPr>
              <w:t>Факт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60" w:line="180" w:lineRule="exact"/>
              <w:jc w:val="left"/>
            </w:pPr>
            <w:r>
              <w:rPr>
                <w:rStyle w:val="21"/>
              </w:rPr>
              <w:t>Отклонение</w:t>
            </w:r>
          </w:p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1"/>
              </w:rPr>
              <w:t>(%)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21" w:lineRule="exact"/>
              <w:jc w:val="left"/>
            </w:pPr>
            <w:r>
              <w:rPr>
                <w:rStyle w:val="21"/>
              </w:rPr>
              <w:t>Причины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26" w:lineRule="exact"/>
              <w:jc w:val="left"/>
            </w:pPr>
            <w:r>
              <w:rPr>
                <w:rStyle w:val="21"/>
              </w:rPr>
              <w:t>Принимае</w:t>
            </w:r>
            <w:r>
              <w:rPr>
                <w:rStyle w:val="21"/>
              </w:rPr>
              <w:softHyphen/>
              <w:t>мые меры</w:t>
            </w:r>
            <w:r>
              <w:rPr>
                <w:rStyle w:val="21"/>
              </w:rPr>
              <w:t xml:space="preserve"> по устранению невыполне</w:t>
            </w:r>
            <w:r>
              <w:rPr>
                <w:rStyle w:val="21"/>
              </w:rPr>
              <w:softHyphen/>
              <w:t>ния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384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11" w:lineRule="exact"/>
              <w:jc w:val="left"/>
            </w:pPr>
            <w:r>
              <w:rPr>
                <w:rStyle w:val="21"/>
              </w:rPr>
              <w:t>Удовлетворенность населения деятельностью органов местного самоуправления (%)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jc w:val="center"/>
            </w:pPr>
            <w:r>
              <w:rPr>
                <w:rStyle w:val="21"/>
              </w:rPr>
              <w:t>40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ind w:right="180"/>
            </w:pPr>
            <w:r>
              <w:rPr>
                <w:rStyle w:val="21"/>
              </w:rPr>
              <w:t>40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81" w:h="12254" w:wrap="none" w:vAnchor="page" w:hAnchor="page" w:x="1426" w:y="3277"/>
              <w:rPr>
                <w:sz w:val="10"/>
                <w:szCs w:val="10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81" w:h="12254" w:wrap="none" w:vAnchor="page" w:hAnchor="page" w:x="1426" w:y="3277"/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81" w:h="12254" w:wrap="none" w:vAnchor="page" w:hAnchor="page" w:x="1426" w:y="3277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958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26" w:lineRule="exact"/>
              <w:ind w:left="380"/>
              <w:jc w:val="left"/>
            </w:pPr>
            <w:r>
              <w:rPr>
                <w:rStyle w:val="21"/>
              </w:rPr>
              <w:t>Задачи МП</w:t>
            </w:r>
          </w:p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26" w:lineRule="exact"/>
              <w:jc w:val="both"/>
            </w:pPr>
            <w:r>
              <w:rPr>
                <w:rStyle w:val="21"/>
              </w:rPr>
              <w:t xml:space="preserve">Задача </w:t>
            </w:r>
            <w:r>
              <w:rPr>
                <w:rStyle w:val="21"/>
                <w:lang w:val="en-US" w:eastAsia="en-US" w:bidi="en-US"/>
              </w:rPr>
              <w:t>i</w:t>
            </w:r>
            <w:r>
              <w:rPr>
                <w:rStyle w:val="21"/>
              </w:rPr>
              <w:t xml:space="preserve">. Совершенствование нормативной правовой базы по вопросу формирования кадрового резерва для замещения вакантных </w:t>
            </w:r>
            <w:r>
              <w:rPr>
                <w:rStyle w:val="21"/>
              </w:rPr>
              <w:t>должностей муниципальной службы</w:t>
            </w:r>
          </w:p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26" w:lineRule="exact"/>
              <w:jc w:val="both"/>
            </w:pPr>
            <w:r>
              <w:rPr>
                <w:rStyle w:val="21"/>
              </w:rPr>
              <w:t>Задача 2. Формирование высокопрофессионального состава муниципальных служащих</w:t>
            </w:r>
          </w:p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26" w:lineRule="exact"/>
              <w:jc w:val="both"/>
            </w:pPr>
            <w:r>
              <w:rPr>
                <w:rStyle w:val="21"/>
              </w:rPr>
              <w:t>Задача 3. Координация деятельности между органами местного самоуправления Первомайского района по</w:t>
            </w:r>
          </w:p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26" w:lineRule="exact"/>
              <w:jc w:val="both"/>
            </w:pPr>
            <w:r>
              <w:rPr>
                <w:rStyle w:val="21"/>
              </w:rPr>
              <w:t xml:space="preserve">вопросам изменения трудового законодательства и </w:t>
            </w:r>
            <w:r>
              <w:rPr>
                <w:rStyle w:val="21"/>
              </w:rPr>
              <w:t>муниципальной службы</w:t>
            </w:r>
          </w:p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26" w:lineRule="exact"/>
              <w:jc w:val="both"/>
            </w:pPr>
            <w:r>
              <w:rPr>
                <w:rStyle w:val="21"/>
              </w:rPr>
              <w:t>Задача 4. Формирование эффективной системы управления муниципальной службой</w:t>
            </w:r>
          </w:p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26" w:lineRule="exact"/>
              <w:jc w:val="both"/>
            </w:pPr>
            <w:r>
              <w:rPr>
                <w:rStyle w:val="21"/>
              </w:rPr>
              <w:t>Задача 5 Расширение границ информационного взаимодействия посредством системы электронного доку</w:t>
            </w:r>
            <w:r>
              <w:rPr>
                <w:rStyle w:val="21"/>
              </w:rPr>
              <w:softHyphen/>
              <w:t xml:space="preserve">ментооборота (Далее СЭД) с обеспечением юридически значимого </w:t>
            </w:r>
            <w:r>
              <w:rPr>
                <w:rStyle w:val="21"/>
              </w:rPr>
              <w:t>обмена электронными документами.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902"/>
        </w:trPr>
        <w:tc>
          <w:tcPr>
            <w:tcW w:w="958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30" w:lineRule="exact"/>
              <w:jc w:val="both"/>
            </w:pPr>
            <w:r>
              <w:rPr>
                <w:rStyle w:val="21"/>
              </w:rPr>
              <w:t xml:space="preserve">Задача 1. Совершенствование нормативной правовой </w:t>
            </w:r>
            <w:r>
              <w:rPr>
                <w:rStyle w:val="27pt"/>
              </w:rPr>
              <w:t xml:space="preserve">базы </w:t>
            </w:r>
            <w:r>
              <w:rPr>
                <w:rStyle w:val="21"/>
              </w:rPr>
              <w:t xml:space="preserve">по вопросу формирования кадрового резерва для </w:t>
            </w:r>
            <w:r>
              <w:rPr>
                <w:rStyle w:val="27pt"/>
              </w:rPr>
              <w:t xml:space="preserve">ЗйМбЩбНйЬ БаКаНГЯЫХ ДОЛЖНОСТЕЙ </w:t>
            </w:r>
            <w:r>
              <w:rPr>
                <w:rStyle w:val="27pt0"/>
              </w:rPr>
              <w:t xml:space="preserve">МуНйДИПБЛЬНОЙ </w:t>
            </w:r>
            <w:r>
              <w:rPr>
                <w:rStyle w:val="27pt"/>
              </w:rPr>
              <w:t>СЛуЖОЫ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046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00" w:lineRule="exact"/>
              <w:jc w:val="both"/>
            </w:pPr>
            <w:r>
              <w:rPr>
                <w:rStyle w:val="21"/>
              </w:rPr>
              <w:t xml:space="preserve">Показатели задач </w:t>
            </w:r>
            <w:r>
              <w:rPr>
                <w:rStyle w:val="2Arial10pt"/>
              </w:rPr>
              <w:t>МП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tabs>
                <w:tab w:val="left" w:leader="underscore" w:pos="1277"/>
              </w:tabs>
              <w:spacing w:after="0" w:line="782" w:lineRule="exact"/>
              <w:jc w:val="both"/>
            </w:pPr>
            <w:r>
              <w:rPr>
                <w:rStyle w:val="21"/>
              </w:rPr>
              <w:t xml:space="preserve">Отклонение (%) </w:t>
            </w:r>
            <w:r>
              <w:rPr>
                <w:rStyle w:val="21"/>
              </w:rPr>
              <w:tab/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02" w:lineRule="exact"/>
              <w:jc w:val="both"/>
            </w:pPr>
            <w:r>
              <w:rPr>
                <w:rStyle w:val="21"/>
              </w:rPr>
              <w:t>Разработка муниципальных, правовых актов по вопросам муниципальной службы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>10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ind w:left="76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tabs>
                <w:tab w:val="left" w:leader="underscore" w:pos="1277"/>
              </w:tabs>
              <w:spacing w:after="0" w:line="180" w:lineRule="exact"/>
              <w:jc w:val="both"/>
            </w:pPr>
            <w:r>
              <w:rPr>
                <w:rStyle w:val="21"/>
              </w:rPr>
              <w:tab/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81" w:h="12254" w:wrap="none" w:vAnchor="page" w:hAnchor="page" w:x="1426" w:y="3277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81" w:h="12254" w:wrap="none" w:vAnchor="page" w:hAnchor="page" w:x="1426" w:y="3277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243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Разработка муниципального правового ак</w:t>
            </w:r>
            <w:r>
              <w:rPr>
                <w:rStyle w:val="21"/>
              </w:rPr>
              <w:softHyphen/>
              <w:t>та, предусматривающего порядок формиро</w:t>
            </w:r>
            <w:r>
              <w:rPr>
                <w:rStyle w:val="21"/>
              </w:rPr>
              <w:softHyphen/>
              <w:t xml:space="preserve">вания кадрового резерва для замещения вакантных </w:t>
            </w:r>
            <w:r>
              <w:rPr>
                <w:rStyle w:val="21"/>
              </w:rPr>
              <w:t>должностей муниципальной службы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ind w:right="220"/>
            </w:pPr>
            <w:r>
              <w:rPr>
                <w:rStyle w:val="21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ind w:left="76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81" w:h="12254" w:wrap="none" w:vAnchor="page" w:hAnchor="page" w:x="1426" w:y="3277"/>
              <w:rPr>
                <w:sz w:val="10"/>
                <w:szCs w:val="1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Проанализиро</w:t>
            </w:r>
            <w:r>
              <w:rPr>
                <w:rStyle w:val="21"/>
              </w:rPr>
              <w:softHyphen/>
              <w:t>ван норматив</w:t>
            </w:r>
            <w:r>
              <w:rPr>
                <w:rStyle w:val="21"/>
              </w:rPr>
              <w:softHyphen/>
              <w:t>но-правовой акт, изменений не требовалось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81" w:h="12254" w:wrap="none" w:vAnchor="page" w:hAnchor="page" w:x="1426" w:y="3277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958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00" w:lineRule="exact"/>
              <w:jc w:val="left"/>
            </w:pPr>
            <w:r>
              <w:rPr>
                <w:rStyle w:val="21"/>
              </w:rPr>
              <w:t xml:space="preserve">Задача 2. </w:t>
            </w:r>
            <w:r>
              <w:rPr>
                <w:rStyle w:val="2Arial10pt"/>
              </w:rPr>
              <w:t>Формирование высокопрофессионального состава муниципальных служащих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037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00" w:lineRule="exact"/>
              <w:jc w:val="both"/>
            </w:pPr>
            <w:r>
              <w:rPr>
                <w:rStyle w:val="21"/>
              </w:rPr>
              <w:t xml:space="preserve">Показатели задач </w:t>
            </w:r>
            <w:r>
              <w:rPr>
                <w:rStyle w:val="2Arial10pt"/>
              </w:rPr>
              <w:t>МП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Отклонение (%)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Получение дополнительного профессио</w:t>
            </w:r>
            <w:r>
              <w:rPr>
                <w:rStyle w:val="21"/>
              </w:rPr>
              <w:softHyphen/>
              <w:t>нального образования (профессиональной переподготовки и повынекия квалифика</w:t>
            </w:r>
            <w:r>
              <w:rPr>
                <w:rStyle w:val="21"/>
              </w:rPr>
              <w:softHyphen/>
              <w:t>ции; муниципальными служащими</w:t>
            </w:r>
          </w:p>
        </w:tc>
        <w:tc>
          <w:tcPr>
            <w:tcW w:w="2222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ind w:right="260"/>
            </w:pPr>
            <w:r>
              <w:rPr>
                <w:rStyle w:val="21"/>
              </w:rPr>
              <w:t>10 11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>+110%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02" w:lineRule="exact"/>
              <w:ind w:firstLine="740"/>
              <w:jc w:val="left"/>
            </w:pPr>
            <w:r>
              <w:rPr>
                <w:rStyle w:val="21"/>
              </w:rPr>
              <w:t>Обу</w:t>
            </w:r>
            <w:r>
              <w:rPr>
                <w:rStyle w:val="21"/>
              </w:rPr>
              <w:softHyphen/>
              <w:t>чено фактиче</w:t>
            </w:r>
            <w:r>
              <w:rPr>
                <w:rStyle w:val="21"/>
              </w:rPr>
              <w:softHyphen/>
              <w:t>ски 11 сотруд</w:t>
            </w:r>
            <w:r>
              <w:rPr>
                <w:rStyle w:val="21"/>
              </w:rPr>
              <w:softHyphen/>
              <w:t>ников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81" w:h="12254" w:wrap="none" w:vAnchor="page" w:hAnchor="page" w:x="1426" w:y="3277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080"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211" w:lineRule="exact"/>
              <w:jc w:val="both"/>
            </w:pPr>
            <w:r>
              <w:rPr>
                <w:rStyle w:val="21"/>
              </w:rPr>
              <w:t>Доля муниципальных</w:t>
            </w:r>
            <w:r>
              <w:rPr>
                <w:rStyle w:val="21"/>
              </w:rPr>
              <w:t xml:space="preserve"> служащих, имеющих индивидуальные планы профессионального развития</w:t>
            </w:r>
          </w:p>
        </w:tc>
        <w:tc>
          <w:tcPr>
            <w:tcW w:w="1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ind w:right="220"/>
            </w:pPr>
            <w:r>
              <w:rPr>
                <w:rStyle w:val="21"/>
              </w:rPr>
              <w:t>1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 w:line="180" w:lineRule="exact"/>
              <w:ind w:left="760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81" w:h="12254" w:wrap="none" w:vAnchor="page" w:hAnchor="page" w:x="1426" w:y="3277"/>
              <w:rPr>
                <w:sz w:val="10"/>
                <w:szCs w:val="10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81" w:h="12254" w:wrap="none" w:vAnchor="page" w:hAnchor="page" w:x="1426" w:y="3277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Кадровый ре</w:t>
            </w:r>
            <w:r>
              <w:rPr>
                <w:rStyle w:val="21"/>
              </w:rPr>
              <w:softHyphen/>
              <w:t>зерв на руково</w:t>
            </w:r>
            <w:r>
              <w:rPr>
                <w:rStyle w:val="21"/>
              </w:rPr>
              <w:softHyphen/>
              <w:t>дящие должно</w:t>
            </w:r>
            <w:r>
              <w:rPr>
                <w:rStyle w:val="21"/>
              </w:rPr>
              <w:softHyphen/>
              <w:t>сти сформиро-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81" w:h="12254" w:wrap="none" w:vAnchor="page" w:hAnchor="page" w:x="1426" w:y="3277"/>
              <w:rPr>
                <w:sz w:val="10"/>
                <w:szCs w:val="10"/>
              </w:rPr>
            </w:pPr>
          </w:p>
        </w:tc>
      </w:tr>
    </w:tbl>
    <w:p w:rsidR="000C4AC9" w:rsidRDefault="000C4AC9">
      <w:pPr>
        <w:rPr>
          <w:sz w:val="2"/>
          <w:szCs w:val="2"/>
        </w:rPr>
        <w:sectPr w:rsidR="000C4AC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90"/>
        <w:gridCol w:w="1075"/>
        <w:gridCol w:w="1147"/>
        <w:gridCol w:w="1286"/>
        <w:gridCol w:w="1301"/>
        <w:gridCol w:w="1152"/>
      </w:tblGrid>
      <w:tr w:rsidR="000C4AC9">
        <w:tblPrEx>
          <w:tblCellMar>
            <w:top w:w="0" w:type="dxa"/>
            <w:bottom w:w="0" w:type="dxa"/>
          </w:tblCellMar>
        </w:tblPrEx>
        <w:trPr>
          <w:trHeight w:hRule="exact" w:val="1066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tabs>
                <w:tab w:val="left" w:leader="underscore" w:pos="1061"/>
                <w:tab w:val="left" w:leader="underscore" w:pos="2208"/>
              </w:tabs>
              <w:spacing w:after="0" w:line="500" w:lineRule="exact"/>
              <w:jc w:val="both"/>
            </w:pPr>
            <w:r>
              <w:rPr>
                <w:rStyle w:val="2Arial25pt"/>
                <w:lang w:val="ru-RU" w:eastAsia="ru-RU" w:bidi="ru-RU"/>
              </w:rPr>
              <w:tab/>
            </w:r>
            <w:r>
              <w:rPr>
                <w:rStyle w:val="2Arial25pt"/>
              </w:rPr>
              <w:t>i</w:t>
            </w:r>
            <w:r>
              <w:rPr>
                <w:rStyle w:val="2Arial25pt"/>
                <w:lang w:val="ru-RU" w:eastAsia="ru-RU" w:bidi="ru-RU"/>
              </w:rPr>
              <w:tab/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ван с 2017-2019, в 2019 году не требовалось проводить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614"/>
        </w:trPr>
        <w:tc>
          <w:tcPr>
            <w:tcW w:w="95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 xml:space="preserve">Задача 3. Координация деятельности между </w:t>
            </w:r>
            <w:r>
              <w:rPr>
                <w:rStyle w:val="21"/>
              </w:rPr>
              <w:t>органами местного самоуправления Первомайского района по вопросам изменения трудового законодательства и муниципальной службы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051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Показатели задач МП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211" w:lineRule="exact"/>
              <w:ind w:left="1300" w:hanging="1300"/>
              <w:jc w:val="left"/>
            </w:pPr>
            <w:r>
              <w:rPr>
                <w:rStyle w:val="21"/>
              </w:rPr>
              <w:t>Отклонение (%) [причины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меры по устранению невыполнения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661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 xml:space="preserve">Проведение </w:t>
            </w:r>
            <w:r>
              <w:rPr>
                <w:rStyle w:val="21"/>
              </w:rPr>
              <w:t>семинаров с руководителями органов и структурных подразделений Ад</w:t>
            </w:r>
            <w:r>
              <w:rPr>
                <w:rStyle w:val="21"/>
              </w:rPr>
              <w:softHyphen/>
              <w:t>министрации Первомайского района, Ад</w:t>
            </w:r>
            <w:r>
              <w:rPr>
                <w:rStyle w:val="21"/>
              </w:rPr>
              <w:softHyphen/>
              <w:t>министраций сельских поселений и муни</w:t>
            </w:r>
            <w:r>
              <w:rPr>
                <w:rStyle w:val="21"/>
              </w:rPr>
              <w:softHyphen/>
              <w:t>ципальными служащих по вопросам изме</w:t>
            </w:r>
            <w:r>
              <w:rPr>
                <w:rStyle w:val="21"/>
              </w:rPr>
              <w:softHyphen/>
              <w:t>нения трудового законодательства и муни</w:t>
            </w:r>
            <w:r>
              <w:rPr>
                <w:rStyle w:val="21"/>
              </w:rPr>
              <w:softHyphen/>
              <w:t>ципальной службы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left="74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638"/>
        </w:trPr>
        <w:tc>
          <w:tcPr>
            <w:tcW w:w="95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 xml:space="preserve">Задача 4. </w:t>
            </w:r>
            <w:r>
              <w:rPr>
                <w:rStyle w:val="21"/>
              </w:rPr>
              <w:t>Формирование эффективной системы управления муниципальной службой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094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Показатели задач МП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>Отклонение (%)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Принимаемые ^еры по устранению невыполнения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661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211" w:lineRule="exact"/>
              <w:jc w:val="both"/>
            </w:pPr>
            <w:r>
              <w:rPr>
                <w:rStyle w:val="21"/>
              </w:rPr>
              <w:t>Проведение аттестации муниципальных служащих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left="74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right="220"/>
            </w:pPr>
            <w:r>
              <w:rPr>
                <w:rStyle w:val="21"/>
              </w:rPr>
              <w:t>40%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Аттестацию прошли 15 спе</w:t>
            </w:r>
            <w:r>
              <w:rPr>
                <w:rStyle w:val="21"/>
              </w:rPr>
              <w:softHyphen/>
            </w:r>
            <w:r>
              <w:rPr>
                <w:rStyle w:val="21"/>
              </w:rPr>
              <w:t>циалистов, объ</w:t>
            </w:r>
            <w:r>
              <w:rPr>
                <w:rStyle w:val="21"/>
              </w:rPr>
              <w:softHyphen/>
              <w:t>единены в 2 заседания атте</w:t>
            </w:r>
            <w:r>
              <w:rPr>
                <w:rStyle w:val="21"/>
              </w:rPr>
              <w:softHyphen/>
              <w:t>стационной комиссии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tabs>
                <w:tab w:val="left" w:leader="underscore" w:pos="1123"/>
              </w:tabs>
              <w:spacing w:after="0" w:line="500" w:lineRule="exact"/>
              <w:jc w:val="both"/>
            </w:pPr>
            <w:r>
              <w:rPr>
                <w:rStyle w:val="2Arial25pt"/>
                <w:lang w:val="ru-RU" w:eastAsia="ru-RU" w:bidi="ru-RU"/>
              </w:rPr>
              <w:tab/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826"/>
        </w:trPr>
        <w:tc>
          <w:tcPr>
            <w:tcW w:w="955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 xml:space="preserve">Задача </w:t>
            </w:r>
            <w:r>
              <w:rPr>
                <w:rStyle w:val="21"/>
                <w:lang w:val="en-US" w:eastAsia="en-US" w:bidi="en-US"/>
              </w:rPr>
              <w:t>N</w:t>
            </w:r>
            <w:r w:rsidRPr="00D375F2">
              <w:rPr>
                <w:rStyle w:val="21"/>
                <w:lang w:eastAsia="en-US" w:bidi="en-US"/>
              </w:rPr>
              <w:t xml:space="preserve"> </w:t>
            </w:r>
            <w:r>
              <w:rPr>
                <w:rStyle w:val="21"/>
              </w:rPr>
              <w:t>5. Расширение границ информационного взаимодействия посредством системы электронного документообо</w:t>
            </w:r>
            <w:r>
              <w:rPr>
                <w:rStyle w:val="21"/>
              </w:rPr>
              <w:softHyphen/>
              <w:t xml:space="preserve">рота (Далее СЭД) с обеспечением юридически значимого обмена электронными </w:t>
            </w:r>
            <w:r>
              <w:rPr>
                <w:rStyle w:val="21"/>
              </w:rPr>
              <w:t>документами.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jc w:val="both"/>
            </w:pPr>
            <w:r>
              <w:rPr>
                <w:rStyle w:val="21"/>
              </w:rPr>
              <w:t>Показатели задач МП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План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jc w:val="left"/>
            </w:pPr>
            <w:r>
              <w:rPr>
                <w:rStyle w:val="21"/>
              </w:rPr>
              <w:t>Факт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>Отклонение (%)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Причины от</w:t>
            </w:r>
            <w:r>
              <w:rPr>
                <w:rStyle w:val="21"/>
              </w:rPr>
              <w:softHyphen/>
              <w:t>клонений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Принимаемые .меры по устранению невыполнения</w:t>
            </w: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042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Доля документов в электронном виде, под</w:t>
            </w:r>
            <w:r>
              <w:rPr>
                <w:rStyle w:val="21"/>
              </w:rPr>
              <w:softHyphen/>
              <w:t>писанных электронной подписью, от обще</w:t>
            </w:r>
            <w:r>
              <w:rPr>
                <w:rStyle w:val="21"/>
              </w:rPr>
              <w:softHyphen/>
              <w:t>го числа документов н электронном виде,</w:t>
            </w:r>
          </w:p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%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right="340"/>
            </w:pPr>
            <w:r>
              <w:rPr>
                <w:rStyle w:val="21"/>
              </w:rPr>
              <w:t>о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/>
              <w:jc w:val="both"/>
            </w:pPr>
            <w:r>
              <w:rPr>
                <w:rStyle w:val="21"/>
              </w:rPr>
              <w:t>Показатели результатов программных ме</w:t>
            </w:r>
            <w:r>
              <w:rPr>
                <w:rStyle w:val="21"/>
              </w:rPr>
              <w:softHyphen/>
              <w:t>роприятий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>10</w:t>
            </w:r>
          </w:p>
        </w:tc>
        <w:tc>
          <w:tcPr>
            <w:tcW w:w="3734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left="760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032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226" w:lineRule="exact"/>
              <w:jc w:val="both"/>
            </w:pPr>
            <w:r>
              <w:rPr>
                <w:rStyle w:val="21"/>
              </w:rPr>
              <w:t>Количество специалистов, получивших дополнительное образование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>10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left="760"/>
              <w:jc w:val="left"/>
            </w:pPr>
            <w:r>
              <w:rPr>
                <w:rStyle w:val="21"/>
              </w:rPr>
              <w:t>11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</w:pPr>
            <w:r>
              <w:rPr>
                <w:rStyle w:val="21"/>
              </w:rPr>
              <w:t>+110%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202" w:lineRule="exact"/>
              <w:ind w:firstLine="760"/>
              <w:jc w:val="left"/>
            </w:pPr>
            <w:r>
              <w:rPr>
                <w:rStyle w:val="21"/>
              </w:rPr>
              <w:t>Обу</w:t>
            </w:r>
            <w:r>
              <w:rPr>
                <w:rStyle w:val="21"/>
              </w:rPr>
              <w:softHyphen/>
              <w:t>чено фактиче</w:t>
            </w:r>
            <w:r>
              <w:rPr>
                <w:rStyle w:val="21"/>
              </w:rPr>
              <w:softHyphen/>
              <w:t>ски 11 сотруд</w:t>
            </w:r>
            <w:r>
              <w:rPr>
                <w:rStyle w:val="21"/>
              </w:rPr>
              <w:softHyphen/>
              <w:t>ников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235" w:lineRule="exact"/>
              <w:jc w:val="both"/>
            </w:pPr>
            <w:r>
              <w:rPr>
                <w:rStyle w:val="21"/>
              </w:rPr>
              <w:t>Количество проведенных семинаров (ед)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left="76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</w:tr>
      <w:tr w:rsidR="000C4AC9">
        <w:tblPrEx>
          <w:tblCellMar>
            <w:top w:w="0" w:type="dxa"/>
            <w:bottom w:w="0" w:type="dxa"/>
          </w:tblCellMar>
        </w:tblPrEx>
        <w:trPr>
          <w:trHeight w:hRule="exact" w:val="1464"/>
        </w:trPr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226" w:lineRule="exact"/>
              <w:jc w:val="both"/>
            </w:pPr>
            <w:r>
              <w:rPr>
                <w:rStyle w:val="21"/>
              </w:rPr>
              <w:t xml:space="preserve">Количество заседаний аттестационной </w:t>
            </w:r>
            <w:r>
              <w:rPr>
                <w:rStyle w:val="21"/>
              </w:rPr>
              <w:t>комиссии администрации Первомай</w:t>
            </w:r>
            <w:r>
              <w:rPr>
                <w:rStyle w:val="21"/>
              </w:rPr>
              <w:softHyphen/>
              <w:t>ского района по проведению аттеста</w:t>
            </w:r>
            <w:r>
              <w:rPr>
                <w:rStyle w:val="21"/>
              </w:rPr>
              <w:softHyphen/>
              <w:t>ции муниципальных служащих для определения соответствия уровня му-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right="200"/>
            </w:pPr>
            <w:r>
              <w:rPr>
                <w:rStyle w:val="21"/>
              </w:rPr>
              <w:t>5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180" w:lineRule="exact"/>
              <w:ind w:left="760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202" w:lineRule="exact"/>
              <w:ind w:left="740"/>
              <w:jc w:val="left"/>
            </w:pPr>
            <w:r>
              <w:rPr>
                <w:rStyle w:val="21"/>
              </w:rPr>
              <w:t>40% Аттестацию</w:t>
            </w:r>
          </w:p>
          <w:p w:rsidR="000C4AC9" w:rsidRDefault="009E155D">
            <w:pPr>
              <w:pStyle w:val="20"/>
              <w:framePr w:w="9552" w:h="14496" w:wrap="none" w:vAnchor="page" w:hAnchor="page" w:x="1436" w:y="1035"/>
              <w:shd w:val="clear" w:color="auto" w:fill="auto"/>
              <w:spacing w:after="0" w:line="202" w:lineRule="exact"/>
              <w:jc w:val="both"/>
            </w:pPr>
            <w:r>
              <w:rPr>
                <w:rStyle w:val="21"/>
              </w:rPr>
              <w:t>прошли 15 спе</w:t>
            </w:r>
            <w:r>
              <w:rPr>
                <w:rStyle w:val="21"/>
              </w:rPr>
              <w:softHyphen/>
              <w:t>циалистов, объ</w:t>
            </w:r>
            <w:r>
              <w:rPr>
                <w:rStyle w:val="21"/>
              </w:rPr>
              <w:softHyphen/>
              <w:t>единены в 2 заседания атте</w:t>
            </w:r>
            <w:r>
              <w:rPr>
                <w:rStyle w:val="21"/>
              </w:rPr>
              <w:softHyphen/>
              <w:t>стационной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52" w:h="14496" w:wrap="none" w:vAnchor="page" w:hAnchor="page" w:x="1436" w:y="1035"/>
              <w:rPr>
                <w:sz w:val="10"/>
                <w:szCs w:val="10"/>
              </w:rPr>
            </w:pPr>
          </w:p>
        </w:tc>
      </w:tr>
    </w:tbl>
    <w:p w:rsidR="000C4AC9" w:rsidRDefault="000C4AC9">
      <w:pPr>
        <w:rPr>
          <w:sz w:val="2"/>
          <w:szCs w:val="2"/>
        </w:rPr>
        <w:sectPr w:rsidR="000C4AC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86"/>
        <w:gridCol w:w="1075"/>
        <w:gridCol w:w="1147"/>
        <w:gridCol w:w="1286"/>
        <w:gridCol w:w="1296"/>
        <w:gridCol w:w="1152"/>
      </w:tblGrid>
      <w:tr w:rsidR="000C4AC9">
        <w:tblPrEx>
          <w:tblCellMar>
            <w:top w:w="0" w:type="dxa"/>
            <w:bottom w:w="0" w:type="dxa"/>
          </w:tblCellMar>
        </w:tblPrEx>
        <w:trPr>
          <w:trHeight w:hRule="exact" w:val="715"/>
        </w:trPr>
        <w:tc>
          <w:tcPr>
            <w:tcW w:w="35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4AC9" w:rsidRDefault="009E155D">
            <w:pPr>
              <w:pStyle w:val="20"/>
              <w:framePr w:w="9542" w:h="715" w:wrap="none" w:vAnchor="page" w:hAnchor="page" w:x="1359" w:y="1064"/>
              <w:shd w:val="clear" w:color="auto" w:fill="auto"/>
              <w:spacing w:after="0" w:line="235" w:lineRule="exact"/>
              <w:jc w:val="both"/>
            </w:pPr>
            <w:r>
              <w:rPr>
                <w:rStyle w:val="21"/>
              </w:rPr>
              <w:lastRenderedPageBreak/>
              <w:t xml:space="preserve">ниципальных </w:t>
            </w:r>
            <w:r>
              <w:rPr>
                <w:rStyle w:val="21"/>
              </w:rPr>
              <w:t>служащих квалификаци</w:t>
            </w:r>
            <w:r>
              <w:rPr>
                <w:rStyle w:val="21"/>
              </w:rPr>
              <w:softHyphen/>
              <w:t>онным требованиям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42" w:h="715" w:wrap="none" w:vAnchor="page" w:hAnchor="page" w:x="1359" w:y="1064"/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42" w:h="715" w:wrap="none" w:vAnchor="page" w:hAnchor="page" w:x="1359" w:y="1064"/>
              <w:rPr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42" w:h="715" w:wrap="none" w:vAnchor="page" w:hAnchor="page" w:x="1359" w:y="1064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C4AC9" w:rsidRDefault="009E155D">
            <w:pPr>
              <w:pStyle w:val="20"/>
              <w:framePr w:w="9542" w:h="715" w:wrap="none" w:vAnchor="page" w:hAnchor="page" w:x="1359" w:y="1064"/>
              <w:shd w:val="clear" w:color="auto" w:fill="auto"/>
              <w:spacing w:after="0" w:line="120" w:lineRule="exact"/>
              <w:jc w:val="left"/>
            </w:pPr>
            <w:r>
              <w:rPr>
                <w:rStyle w:val="26pt"/>
              </w:rPr>
              <w:t>КОМИССИИ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4AC9" w:rsidRDefault="000C4AC9">
            <w:pPr>
              <w:framePr w:w="9542" w:h="715" w:wrap="none" w:vAnchor="page" w:hAnchor="page" w:x="1359" w:y="1064"/>
              <w:rPr>
                <w:sz w:val="10"/>
                <w:szCs w:val="10"/>
              </w:rPr>
            </w:pPr>
          </w:p>
        </w:tc>
      </w:tr>
    </w:tbl>
    <w:p w:rsidR="000C4AC9" w:rsidRDefault="009E155D">
      <w:pPr>
        <w:pStyle w:val="20"/>
        <w:framePr w:w="10483" w:h="944" w:hRule="exact" w:wrap="none" w:vAnchor="page" w:hAnchor="page" w:x="524" w:y="3003"/>
        <w:shd w:val="clear" w:color="auto" w:fill="auto"/>
        <w:spacing w:after="169" w:line="180" w:lineRule="exact"/>
        <w:ind w:left="880"/>
        <w:jc w:val="left"/>
      </w:pPr>
      <w:r>
        <w:t>&lt;*&gt; - Наименование и плановые значения показателей указывают</w:t>
      </w:r>
    </w:p>
    <w:p w:rsidR="000C4AC9" w:rsidRDefault="009E155D">
      <w:pPr>
        <w:pStyle w:val="40"/>
        <w:framePr w:w="10483" w:h="944" w:hRule="exact" w:wrap="none" w:vAnchor="page" w:hAnchor="page" w:x="524" w:y="3003"/>
        <w:shd w:val="clear" w:color="auto" w:fill="auto"/>
        <w:spacing w:before="0" w:line="230" w:lineRule="exact"/>
        <w:ind w:left="880"/>
        <w:jc w:val="left"/>
      </w:pPr>
      <w:r>
        <w:rPr>
          <w:rStyle w:val="4105pt"/>
        </w:rPr>
        <w:t xml:space="preserve">Заместитель Главы </w:t>
      </w:r>
      <w:r>
        <w:t>Первомайского района</w:t>
      </w:r>
      <w:r>
        <w:br/>
        <w:t>по Управлению делами</w:t>
      </w:r>
    </w:p>
    <w:p w:rsidR="000C4AC9" w:rsidRDefault="00D375F2">
      <w:pPr>
        <w:framePr w:wrap="none" w:vAnchor="page" w:hAnchor="page" w:x="6663" w:y="317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1905000" cy="542925"/>
            <wp:effectExtent l="0" t="0" r="0" b="952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AC9" w:rsidRDefault="000C4AC9">
      <w:pPr>
        <w:rPr>
          <w:sz w:val="2"/>
          <w:szCs w:val="2"/>
        </w:rPr>
      </w:pPr>
    </w:p>
    <w:sectPr w:rsidR="000C4AC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55D" w:rsidRDefault="009E155D">
      <w:r>
        <w:separator/>
      </w:r>
    </w:p>
  </w:endnote>
  <w:endnote w:type="continuationSeparator" w:id="0">
    <w:p w:rsidR="009E155D" w:rsidRDefault="009E1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55D" w:rsidRDefault="009E155D"/>
  </w:footnote>
  <w:footnote w:type="continuationSeparator" w:id="0">
    <w:p w:rsidR="009E155D" w:rsidRDefault="009E155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AC9"/>
    <w:rsid w:val="000C4AC9"/>
    <w:rsid w:val="009E155D"/>
    <w:rsid w:val="00D3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Arial10pt">
    <w:name w:val="Заголовок №1 + Arial;10 pt;Не полужирный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8pt">
    <w:name w:val="Основной текст (2) + Arial;8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05pt1pt">
    <w:name w:val="Основной текст (4) + 10;5 pt;Полужирный;Курсив;Интервал 1 pt"/>
    <w:basedOn w:val="4"/>
    <w:rPr>
      <w:rFonts w:ascii="Arial" w:eastAsia="Arial" w:hAnsi="Arial" w:cs="Arial"/>
      <w:b/>
      <w:bCs/>
      <w:i/>
      <w:iCs/>
      <w:smallCaps w:val="0"/>
      <w:strike w:val="0"/>
      <w:color w:val="000000"/>
      <w:spacing w:val="3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Arial10pt0">
    <w:name w:val="Заголовок №1 + Arial;10 pt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Arial10pt">
    <w:name w:val="Основной текст (2) + Arial;10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25pt">
    <w:name w:val="Основной текст (2) + Arial;2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en-US" w:eastAsia="en-US" w:bidi="en-US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05pt">
    <w:name w:val="Основной текст (4) + 10;5 pt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202" w:lineRule="exact"/>
      <w:jc w:val="both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Arial10pt">
    <w:name w:val="Заголовок №1 + Arial;10 pt;Не полужирный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8pt">
    <w:name w:val="Основной текст (2) + Arial;8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05pt1pt">
    <w:name w:val="Основной текст (4) + 10;5 pt;Полужирный;Курсив;Интервал 1 pt"/>
    <w:basedOn w:val="4"/>
    <w:rPr>
      <w:rFonts w:ascii="Arial" w:eastAsia="Arial" w:hAnsi="Arial" w:cs="Arial"/>
      <w:b/>
      <w:bCs/>
      <w:i/>
      <w:iCs/>
      <w:smallCaps w:val="0"/>
      <w:strike w:val="0"/>
      <w:color w:val="000000"/>
      <w:spacing w:val="3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22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Arial10pt0">
    <w:name w:val="Заголовок №1 + Arial;10 pt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Arial10pt">
    <w:name w:val="Основной текст (2) + Arial;10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25pt">
    <w:name w:val="Основной текст (2) + Arial;25 pt"/>
    <w:basedOn w:val="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en-US" w:eastAsia="en-US" w:bidi="en-US"/>
    </w:rPr>
  </w:style>
  <w:style w:type="character" w:customStyle="1" w:styleId="26pt">
    <w:name w:val="Основной текст (2) + 6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4105pt">
    <w:name w:val="Основной текст (4) + 10;5 pt"/>
    <w:basedOn w:val="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0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26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202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2020-03-30T07:58:00Z</dcterms:created>
  <dcterms:modified xsi:type="dcterms:W3CDTF">2020-03-30T08:02:00Z</dcterms:modified>
</cp:coreProperties>
</file>